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embeddings/oleObject1.bin" ContentType="application/vnd.openxmlformats-officedocument.oleObject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Calibri" w:hAnsi="Calibri" w:asciiTheme="minorHAnsi" w:hAnsiTheme="minorHAnsi"/>
          <w:b/>
          <w:b/>
          <w:sz w:val="24"/>
          <w:szCs w:val="24"/>
          <w:u w:val="single"/>
        </w:rPr>
      </w:pPr>
      <w:r>
        <w:rPr/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4"/>
          <w:szCs w:val="24"/>
          <w:u w:val="single"/>
        </w:rPr>
      </w:pPr>
      <w:r>
        <w:rPr>
          <w:rFonts w:ascii="Calibri" w:hAnsi="Calibri" w:asciiTheme="minorHAnsi" w:hAnsiTheme="minorHAnsi"/>
          <w:b/>
          <w:sz w:val="24"/>
          <w:szCs w:val="24"/>
          <w:u w:val="single"/>
        </w:rPr>
        <w:t>NOTAS EXPLICATIVAS</w:t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4"/>
          <w:szCs w:val="24"/>
          <w:u w:val="single"/>
        </w:rPr>
      </w:pPr>
      <w:r>
        <w:rPr>
          <w:rFonts w:asciiTheme="minorHAnsi" w:hAnsiTheme="minorHAnsi" w:ascii="Calibri" w:hAnsi="Calibri"/>
          <w:b/>
          <w:sz w:val="24"/>
          <w:szCs w:val="24"/>
          <w:u w:val="single"/>
        </w:rPr>
      </w:r>
    </w:p>
    <w:p>
      <w:pPr>
        <w:pStyle w:val="Normal"/>
        <w:jc w:val="both"/>
        <w:rPr>
          <w:rFonts w:ascii="Calibri" w:hAnsi="Calibri" w:asciiTheme="minorHAnsi" w:hAnsiTheme="minorHAnsi"/>
          <w:sz w:val="24"/>
          <w:szCs w:val="24"/>
        </w:rPr>
      </w:pPr>
      <w:r>
        <w:rPr>
          <w:rFonts w:asciiTheme="minorHAnsi" w:hAnsiTheme="minorHAnsi" w:ascii="Calibri" w:hAnsi="Calibri"/>
          <w:sz w:val="24"/>
          <w:szCs w:val="24"/>
        </w:rPr>
      </w:r>
    </w:p>
    <w:p>
      <w:pPr>
        <w:pStyle w:val="Normal"/>
        <w:jc w:val="both"/>
        <w:rPr>
          <w:rFonts w:ascii="Calibri" w:hAnsi="Calibri" w:asciiTheme="minorHAnsi" w:hAnsiTheme="minorHAnsi"/>
          <w:b/>
          <w:b/>
          <w:sz w:val="24"/>
          <w:szCs w:val="24"/>
        </w:rPr>
      </w:pPr>
      <w:r>
        <w:rPr>
          <w:rFonts w:ascii="Calibri" w:hAnsi="Calibri" w:asciiTheme="minorHAnsi" w:hAnsiTheme="minorHAnsi"/>
          <w:b/>
          <w:sz w:val="24"/>
          <w:szCs w:val="24"/>
        </w:rPr>
        <w:t>BALANÇO FINANCEIRO (BF):</w:t>
      </w:r>
    </w:p>
    <w:p>
      <w:pPr>
        <w:pStyle w:val="Normal"/>
        <w:spacing w:lineRule="auto" w:line="276"/>
        <w:ind w:firstLine="1134"/>
        <w:jc w:val="both"/>
        <w:rPr>
          <w:rFonts w:ascii="Calibri" w:hAnsi="Calibri" w:asciiTheme="minorHAnsi" w:hAnsiTheme="minorHAnsi"/>
          <w:sz w:val="24"/>
          <w:szCs w:val="24"/>
        </w:rPr>
      </w:pPr>
      <w:r>
        <w:rPr>
          <w:rFonts w:ascii="Calibri" w:hAnsi="Calibri" w:asciiTheme="minorHAnsi" w:hAnsiTheme="minorHAnsi"/>
          <w:sz w:val="24"/>
          <w:szCs w:val="24"/>
        </w:rPr>
        <w:t xml:space="preserve">O Balanço Financeiro (BF) contempla duas seções: Ingressos (receitas orçamentárias e recebimento extra orçamentários) e Dispêndios (despesa orçamentária e pagamentos extra orçamentários) por fonte de recurso, que se equilibram com a inclusão do saldo em espécie do exercício anterior na coluna dos ingressos e o saldo em espécie para o exercício seguinte na coluna de dispêndios. </w:t>
      </w:r>
    </w:p>
    <w:p>
      <w:pPr>
        <w:pStyle w:val="Normal"/>
        <w:spacing w:lineRule="auto" w:line="276"/>
        <w:ind w:firstLine="1134"/>
        <w:jc w:val="both"/>
        <w:rPr>
          <w:rFonts w:ascii="Calibri" w:hAnsi="Calibri" w:asciiTheme="minorHAnsi" w:hAnsiTheme="minorHAnsi"/>
          <w:sz w:val="24"/>
          <w:szCs w:val="24"/>
        </w:rPr>
      </w:pPr>
      <w:r>
        <w:rPr>
          <w:rFonts w:ascii="Calibri" w:hAnsi="Calibri" w:asciiTheme="minorHAnsi" w:hAnsiTheme="minorHAnsi"/>
          <w:sz w:val="24"/>
          <w:szCs w:val="24"/>
        </w:rPr>
        <w:t>As receitas orçamentárias são provenientes dos recursos de royalties de petróleo, transferências legais, receitas tributárias, contribuições, receitas de aplicação financeiras, entre outras.</w:t>
      </w:r>
    </w:p>
    <w:p>
      <w:pPr>
        <w:pStyle w:val="Normal"/>
        <w:spacing w:lineRule="auto" w:line="276"/>
        <w:ind w:firstLine="1134"/>
        <w:jc w:val="both"/>
        <w:rPr>
          <w:rFonts w:ascii="Calibri" w:hAnsi="Calibri" w:asciiTheme="minorHAnsi" w:hAnsiTheme="minorHAnsi"/>
          <w:sz w:val="24"/>
          <w:szCs w:val="24"/>
        </w:rPr>
      </w:pPr>
      <w:r>
        <w:rPr>
          <w:rFonts w:ascii="Calibri" w:hAnsi="Calibri" w:asciiTheme="minorHAnsi" w:hAnsiTheme="minorHAnsi"/>
          <w:sz w:val="24"/>
          <w:szCs w:val="24"/>
        </w:rPr>
        <w:t xml:space="preserve">O Resumo conforme segue apresenta os resultados do Fluxo financeiro apurado no exercício de 2023. </w:t>
      </w:r>
    </w:p>
    <w:p>
      <w:pPr>
        <w:pStyle w:val="Normal"/>
        <w:spacing w:lineRule="auto" w:line="276"/>
        <w:ind w:firstLine="1418"/>
        <w:jc w:val="both"/>
        <w:rPr>
          <w:rFonts w:ascii="Calibri" w:hAnsi="Calibri" w:asciiTheme="minorHAnsi" w:hAnsiTheme="minorHAnsi"/>
          <w:sz w:val="24"/>
          <w:szCs w:val="24"/>
        </w:rPr>
      </w:pPr>
      <w:r>
        <w:rPr>
          <w:rFonts w:ascii="Calibri" w:hAnsi="Calibri" w:asciiTheme="minorHAnsi" w:hAnsiTheme="minorHAnsi"/>
          <w:sz w:val="24"/>
          <w:szCs w:val="24"/>
        </w:rPr>
        <w:tab/>
      </w:r>
    </w:p>
    <w:tbl>
      <w:tblPr>
        <w:tblStyle w:val="Tabelacomgrade"/>
        <w:tblW w:w="7087" w:type="dxa"/>
        <w:jc w:val="left"/>
        <w:tblInd w:w="9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52"/>
        <w:gridCol w:w="2834"/>
      </w:tblGrid>
      <w:tr>
        <w:trPr/>
        <w:tc>
          <w:tcPr>
            <w:tcW w:w="4252" w:type="dxa"/>
            <w:tcBorders/>
            <w:shd w:color="auto" w:fill="BFBFBF" w:themeFill="background1" w:themeFillShade="bf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lang w:val="pt-BR" w:bidi="ar-SA"/>
              </w:rPr>
              <w:t>Saldo do Exercício Anterior</w:t>
            </w:r>
          </w:p>
        </w:tc>
        <w:tc>
          <w:tcPr>
            <w:tcW w:w="2834" w:type="dxa"/>
            <w:tcBorders/>
            <w:shd w:color="auto" w:fill="BFBFBF" w:themeFill="background1" w:themeFillShade="bf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right" w:pos="-4503" w:leader="none"/>
                <w:tab w:val="left" w:pos="2618" w:leader="none"/>
              </w:tabs>
              <w:suppressAutoHyphens w:val="true"/>
              <w:spacing w:lineRule="auto" w:line="276" w:before="0" w:after="0"/>
              <w:jc w:val="right"/>
              <w:rPr>
                <w:rFonts w:ascii="Calibri" w:hAnsi="Calibri" w:asciiTheme="minorHAnsi" w:hAnsiTheme="minorHAnsi"/>
                <w:b/>
                <w:b/>
                <w:bCs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lang w:val="pt-BR" w:bidi="ar-SA"/>
              </w:rPr>
              <w:t>9.913.842,43</w:t>
            </w:r>
          </w:p>
        </w:tc>
      </w:tr>
      <w:tr>
        <w:trPr/>
        <w:tc>
          <w:tcPr>
            <w:tcW w:w="4252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lang w:val="pt-BR" w:bidi="ar-SA"/>
              </w:rPr>
              <w:t>RECEITAS</w:t>
            </w:r>
          </w:p>
        </w:tc>
        <w:tc>
          <w:tcPr>
            <w:tcW w:w="2834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bCs/>
              </w:rPr>
            </w:pPr>
            <w:r>
              <w:rPr>
                <w:rFonts w:ascii="Calibri" w:hAnsi="Calibri" w:asciiTheme="minorHAnsi" w:hAnsiTheme="minorHAnsi"/>
                <w:b/>
                <w:bCs/>
                <w:kern w:val="0"/>
                <w:lang w:val="pt-BR" w:bidi="ar-SA"/>
              </w:rPr>
              <w:t>34.987.482,61</w:t>
            </w:r>
          </w:p>
        </w:tc>
      </w:tr>
      <w:tr>
        <w:trPr/>
        <w:tc>
          <w:tcPr>
            <w:tcW w:w="4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kern w:val="0"/>
                <w:lang w:val="pt-BR" w:bidi="ar-SA"/>
              </w:rPr>
              <w:t xml:space="preserve">     </w:t>
            </w:r>
            <w:r>
              <w:rPr>
                <w:rFonts w:ascii="Calibri" w:hAnsi="Calibri" w:asciiTheme="minorHAnsi" w:hAnsiTheme="minorHAnsi"/>
                <w:kern w:val="0"/>
                <w:lang w:val="pt-BR" w:bidi="ar-SA"/>
              </w:rPr>
              <w:t>Receita Orçamentária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right"/>
              <w:rPr>
                <w:rFonts w:ascii="Calibri" w:hAnsi="Calibri" w:asciiTheme="minorHAnsi" w:hAnsiTheme="minorHAnsi"/>
              </w:rPr>
            </w:pPr>
            <w:r>
              <w:rPr>
                <w:rFonts w:cs="Calibri" w:ascii="Calibri" w:hAnsi="Calibri"/>
                <w:bCs/>
                <w:color w:val="000000"/>
                <w:kern w:val="0"/>
                <w:lang w:val="pt-BR" w:bidi="ar-SA"/>
              </w:rPr>
              <w:t>1.814.326,34</w:t>
            </w:r>
          </w:p>
        </w:tc>
      </w:tr>
      <w:tr>
        <w:trPr/>
        <w:tc>
          <w:tcPr>
            <w:tcW w:w="4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284" w:hanging="284"/>
              <w:jc w:val="both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kern w:val="0"/>
                <w:lang w:val="pt-BR" w:bidi="ar-SA"/>
              </w:rPr>
              <w:t xml:space="preserve">     </w:t>
            </w:r>
            <w:r>
              <w:rPr>
                <w:rFonts w:ascii="Calibri" w:hAnsi="Calibri" w:asciiTheme="minorHAnsi" w:hAnsiTheme="minorHAnsi"/>
                <w:kern w:val="0"/>
                <w:lang w:val="pt-BR" w:bidi="ar-SA"/>
              </w:rPr>
              <w:t>Transf. Financeiras Recebidas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right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kern w:val="0"/>
                <w:lang w:val="pt-BR" w:bidi="ar-SA"/>
              </w:rPr>
              <w:t>25.740.000,00</w:t>
            </w:r>
          </w:p>
        </w:tc>
      </w:tr>
      <w:tr>
        <w:trPr/>
        <w:tc>
          <w:tcPr>
            <w:tcW w:w="4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kern w:val="0"/>
                <w:lang w:val="pt-BR" w:bidi="ar-SA"/>
              </w:rPr>
              <w:t xml:space="preserve">     </w:t>
            </w:r>
            <w:r>
              <w:rPr>
                <w:rFonts w:ascii="Calibri" w:hAnsi="Calibri" w:asciiTheme="minorHAnsi" w:hAnsiTheme="minorHAnsi"/>
                <w:kern w:val="0"/>
                <w:lang w:val="pt-BR" w:bidi="ar-SA"/>
              </w:rPr>
              <w:t>Recebimentos Extra Orçamentários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right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kern w:val="0"/>
                <w:lang w:val="pt-BR" w:bidi="ar-SA"/>
              </w:rPr>
              <w:t>7.433.156,27</w:t>
            </w:r>
          </w:p>
        </w:tc>
      </w:tr>
      <w:tr>
        <w:trPr/>
        <w:tc>
          <w:tcPr>
            <w:tcW w:w="4252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lang w:val="pt-BR" w:bidi="ar-SA"/>
              </w:rPr>
              <w:t>DESPESAS</w:t>
            </w:r>
          </w:p>
        </w:tc>
        <w:tc>
          <w:tcPr>
            <w:tcW w:w="2834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right"/>
              <w:rPr>
                <w:rFonts w:ascii="Calibri" w:hAnsi="Calibri" w:asciiTheme="minorHAnsi" w:hAnsiTheme="minorHAns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  <w:color w:val="000000"/>
                <w:kern w:val="0"/>
                <w:lang w:val="pt-BR" w:bidi="ar-SA"/>
              </w:rPr>
              <w:t>34.946.080,09</w:t>
            </w:r>
          </w:p>
        </w:tc>
      </w:tr>
      <w:tr>
        <w:trPr/>
        <w:tc>
          <w:tcPr>
            <w:tcW w:w="4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kern w:val="0"/>
                <w:lang w:val="pt-BR" w:bidi="ar-SA"/>
              </w:rPr>
              <w:t xml:space="preserve">     </w:t>
            </w:r>
            <w:r>
              <w:rPr>
                <w:rFonts w:ascii="Calibri" w:hAnsi="Calibri" w:asciiTheme="minorHAnsi" w:hAnsiTheme="minorHAnsi"/>
                <w:kern w:val="0"/>
                <w:lang w:val="pt-BR" w:bidi="ar-SA"/>
              </w:rPr>
              <w:t>Despesas Orçamentárias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right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kern w:val="0"/>
                <w:lang w:val="pt-BR" w:bidi="ar-SA"/>
              </w:rPr>
              <w:t>26.576.426,85</w:t>
            </w:r>
          </w:p>
        </w:tc>
      </w:tr>
      <w:tr>
        <w:trPr/>
        <w:tc>
          <w:tcPr>
            <w:tcW w:w="4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kern w:val="0"/>
                <w:lang w:val="pt-BR" w:bidi="ar-SA"/>
              </w:rPr>
              <w:t xml:space="preserve">     </w:t>
            </w:r>
            <w:r>
              <w:rPr>
                <w:rFonts w:ascii="Calibri" w:hAnsi="Calibri" w:asciiTheme="minorHAnsi" w:hAnsiTheme="minorHAnsi"/>
                <w:kern w:val="0"/>
                <w:lang w:val="pt-BR" w:bidi="ar-SA"/>
              </w:rPr>
              <w:t>Transf. Financeiras Concedidas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right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kern w:val="0"/>
                <w:lang w:val="pt-BR" w:bidi="ar-SA"/>
              </w:rPr>
              <w:t>0,00</w:t>
            </w:r>
          </w:p>
        </w:tc>
      </w:tr>
      <w:tr>
        <w:trPr/>
        <w:tc>
          <w:tcPr>
            <w:tcW w:w="42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kern w:val="0"/>
                <w:lang w:val="pt-BR" w:bidi="ar-SA"/>
              </w:rPr>
              <w:t xml:space="preserve">     </w:t>
            </w:r>
            <w:r>
              <w:rPr>
                <w:rFonts w:ascii="Calibri" w:hAnsi="Calibri" w:asciiTheme="minorHAnsi" w:hAnsiTheme="minorHAnsi"/>
                <w:kern w:val="0"/>
                <w:lang w:val="pt-BR" w:bidi="ar-SA"/>
              </w:rPr>
              <w:t>Pagamentos Extra Orçamentários</w:t>
            </w:r>
          </w:p>
        </w:tc>
        <w:tc>
          <w:tcPr>
            <w:tcW w:w="2834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right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kern w:val="0"/>
                <w:lang w:val="pt-BR" w:bidi="ar-SA"/>
              </w:rPr>
              <w:t>8.369.653,24</w:t>
            </w:r>
          </w:p>
        </w:tc>
      </w:tr>
      <w:tr>
        <w:trPr/>
        <w:tc>
          <w:tcPr>
            <w:tcW w:w="4252" w:type="dxa"/>
            <w:tcBorders/>
            <w:shd w:color="auto" w:fill="A6A6A6" w:themeFill="background1" w:themeFillShade="a6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lang w:val="pt-BR" w:bidi="ar-SA"/>
              </w:rPr>
              <w:t>Saldo para o Exercício Seguinte</w:t>
            </w:r>
          </w:p>
        </w:tc>
        <w:tc>
          <w:tcPr>
            <w:tcW w:w="2834" w:type="dxa"/>
            <w:tcBorders/>
            <w:shd w:color="auto" w:fill="A6A6A6" w:themeFill="background1" w:themeFillShade="a6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right" w:pos="-4361" w:leader="none"/>
              </w:tabs>
              <w:suppressAutoHyphens w:val="true"/>
              <w:spacing w:lineRule="auto" w:line="276" w:before="0" w:after="0"/>
              <w:jc w:val="right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="Calibri" w:hAnsi="Calibri" w:asciiTheme="minorHAnsi" w:hAnsiTheme="minorHAnsi"/>
                <w:b/>
                <w:kern w:val="0"/>
                <w:lang w:val="pt-BR" w:bidi="ar-SA"/>
              </w:rPr>
              <w:t>9.955.244,95</w:t>
            </w:r>
          </w:p>
        </w:tc>
      </w:tr>
    </w:tbl>
    <w:p>
      <w:pPr>
        <w:pStyle w:val="Normal"/>
        <w:jc w:val="both"/>
        <w:rPr>
          <w:rFonts w:ascii="Calibri" w:hAnsi="Calibri" w:asciiTheme="minorHAnsi" w:hAnsiTheme="minorHAnsi"/>
          <w:b/>
          <w:b/>
          <w:sz w:val="24"/>
          <w:szCs w:val="24"/>
        </w:rPr>
      </w:pPr>
      <w:r>
        <w:rPr>
          <w:rFonts w:asciiTheme="minorHAnsi" w:hAnsiTheme="minorHAnsi" w:ascii="Calibri" w:hAnsi="Calibri"/>
          <w:b/>
          <w:sz w:val="24"/>
          <w:szCs w:val="24"/>
        </w:rPr>
      </w:r>
    </w:p>
    <w:p>
      <w:pPr>
        <w:pStyle w:val="Normal"/>
        <w:spacing w:lineRule="auto" w:line="276"/>
        <w:ind w:firstLine="1134"/>
        <w:jc w:val="both"/>
        <w:rPr>
          <w:rFonts w:ascii="Calibri" w:hAnsi="Calibri" w:asciiTheme="minorHAnsi" w:hAnsiTheme="minorHAnsi"/>
          <w:sz w:val="24"/>
          <w:szCs w:val="24"/>
        </w:rPr>
      </w:pPr>
      <w:r>
        <w:rPr>
          <w:rFonts w:ascii="Calibri" w:hAnsi="Calibri" w:asciiTheme="minorHAnsi" w:hAnsiTheme="minorHAnsi"/>
          <w:sz w:val="24"/>
          <w:szCs w:val="24"/>
        </w:rPr>
        <w:t>Do quadro</w:t>
      </w:r>
      <w:r>
        <w:rPr>
          <w:rFonts w:ascii="Calibri" w:hAnsi="Calibri" w:asciiTheme="minorHAnsi" w:hAnsiTheme="minorHAnsi"/>
          <w:b/>
          <w:sz w:val="24"/>
          <w:szCs w:val="24"/>
        </w:rPr>
        <w:t xml:space="preserve"> </w:t>
      </w:r>
      <w:r>
        <w:rPr>
          <w:rFonts w:ascii="Calibri" w:hAnsi="Calibri" w:asciiTheme="minorHAnsi" w:hAnsiTheme="minorHAnsi"/>
          <w:sz w:val="24"/>
          <w:szCs w:val="24"/>
        </w:rPr>
        <w:t>resumo, verifica-se que foi apurado um saldo financeiro para o exercício seguinte no valor R$ 9.955.244,95 (nove milhões, novecentos e cinquenta e cinco mil, duzentos e quarenta e quatro reais e noventa e cinco centavos).</w:t>
      </w:r>
    </w:p>
    <w:p>
      <w:pPr>
        <w:pStyle w:val="Normal"/>
        <w:spacing w:lineRule="auto" w:line="276"/>
        <w:jc w:val="both"/>
        <w:rPr>
          <w:rFonts w:ascii="Calibri" w:hAnsi="Calibri" w:asciiTheme="minorHAnsi" w:hAnsiTheme="minorHAnsi"/>
          <w:b/>
          <w:b/>
          <w:sz w:val="24"/>
          <w:szCs w:val="24"/>
        </w:rPr>
      </w:pPr>
      <w:r>
        <w:rPr>
          <w:rFonts w:asciiTheme="minorHAnsi" w:hAnsiTheme="minorHAnsi" w:ascii="Calibri" w:hAnsi="Calibri"/>
          <w:b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" w:hAnsi="Calibri" w:asciiTheme="minorHAnsi" w:hAnsiTheme="minorHAnsi"/>
          <w:b/>
          <w:b/>
          <w:sz w:val="24"/>
          <w:szCs w:val="24"/>
        </w:rPr>
      </w:pPr>
      <w:r>
        <w:rPr>
          <w:rFonts w:asciiTheme="minorHAnsi" w:hAnsiTheme="minorHAnsi" w:ascii="Calibri" w:hAnsi="Calibri"/>
          <w:b/>
          <w:sz w:val="24"/>
          <w:szCs w:val="24"/>
        </w:rPr>
      </w:r>
    </w:p>
    <w:p>
      <w:pPr>
        <w:pStyle w:val="Normal"/>
        <w:ind w:hanging="0"/>
        <w:jc w:val="center"/>
        <w:rPr>
          <w:rFonts w:ascii="Calibri" w:hAnsi="Calibri" w:asciiTheme="minorHAnsi" w:hAnsiTheme="minorHAnsi"/>
          <w:sz w:val="24"/>
          <w:szCs w:val="24"/>
        </w:rPr>
      </w:pPr>
      <w:r>
        <w:rPr>
          <w:rFonts w:ascii="Calibri" w:hAnsi="Calibri" w:asciiTheme="minorHAnsi" w:hAnsiTheme="minorHAnsi"/>
          <w:sz w:val="24"/>
          <w:szCs w:val="24"/>
        </w:rPr>
        <w:t>Presidente Kennedy-ES, 01 de março de 2023</w:t>
      </w:r>
    </w:p>
    <w:p>
      <w:pPr>
        <w:pStyle w:val="Normal"/>
        <w:ind w:hanging="0"/>
        <w:jc w:val="both"/>
        <w:rPr>
          <w:rFonts w:ascii="Calibri" w:hAnsi="Calibri" w:asciiTheme="minorHAnsi" w:hAnsiTheme="minorHAnsi"/>
          <w:sz w:val="24"/>
          <w:szCs w:val="24"/>
        </w:rPr>
      </w:pPr>
      <w:r>
        <w:rPr>
          <w:rFonts w:asciiTheme="minorHAnsi" w:hAnsiTheme="minorHAnsi" w:ascii="Calibri" w:hAnsi="Calibri"/>
          <w:sz w:val="24"/>
          <w:szCs w:val="24"/>
        </w:rPr>
      </w:r>
    </w:p>
    <w:p>
      <w:pPr>
        <w:pStyle w:val="Normal"/>
        <w:ind w:hanging="0"/>
        <w:jc w:val="both"/>
        <w:rPr>
          <w:rFonts w:ascii="Calibri" w:hAnsi="Calibri" w:asciiTheme="minorHAnsi" w:hAnsiTheme="minorHAnsi"/>
          <w:sz w:val="24"/>
          <w:szCs w:val="24"/>
        </w:rPr>
      </w:pPr>
      <w:r>
        <w:rPr>
          <w:rFonts w:asciiTheme="minorHAnsi" w:hAnsiTheme="minorHAnsi" w:ascii="Calibri" w:hAnsi="Calibri"/>
          <w:sz w:val="24"/>
          <w:szCs w:val="24"/>
        </w:rPr>
      </w:r>
    </w:p>
    <w:p>
      <w:pPr>
        <w:pStyle w:val="Normal"/>
        <w:ind w:hanging="0"/>
        <w:jc w:val="both"/>
        <w:rPr>
          <w:rFonts w:ascii="Calibri" w:hAnsi="Calibri" w:asciiTheme="minorHAnsi" w:hAnsiTheme="minorHAnsi"/>
          <w:sz w:val="24"/>
          <w:szCs w:val="24"/>
        </w:rPr>
      </w:pPr>
      <w:r>
        <w:rPr>
          <w:rFonts w:asciiTheme="minorHAnsi" w:hAnsiTheme="minorHAnsi" w:ascii="Calibri" w:hAnsi="Calibri"/>
          <w:sz w:val="24"/>
          <w:szCs w:val="24"/>
        </w:rPr>
      </w:r>
    </w:p>
    <w:p>
      <w:pPr>
        <w:pStyle w:val="Normal"/>
        <w:ind w:firstLine="1416"/>
        <w:jc w:val="left"/>
        <w:rPr>
          <w:rFonts w:ascii="Calibri" w:hAnsi="Calibri" w:asciiTheme="minorHAnsi" w:hAnsiTheme="minorHAnsi"/>
          <w:b/>
          <w:b/>
          <w:sz w:val="24"/>
          <w:szCs w:val="24"/>
        </w:rPr>
      </w:pPr>
      <w:r>
        <w:rPr>
          <w:rFonts w:ascii="Calibri" w:hAnsi="Calibri" w:asciiTheme="minorHAnsi" w:hAnsiTheme="minorHAnsi"/>
          <w:sz w:val="24"/>
          <w:szCs w:val="24"/>
        </w:rPr>
        <w:tab/>
        <w:tab/>
        <w:tab/>
        <w:t xml:space="preserve">       Jacqueline Galacio Cecon </w:t>
      </w:r>
    </w:p>
    <w:p>
      <w:pPr>
        <w:pStyle w:val="Normal"/>
        <w:ind w:firstLine="1416"/>
        <w:jc w:val="center"/>
        <w:rPr/>
      </w:pPr>
      <w:r>
        <w:rPr>
          <w:rFonts w:ascii="Calibri" w:hAnsi="Calibri" w:asciiTheme="minorHAnsi" w:hAnsiTheme="minorHAnsi"/>
          <w:b/>
          <w:sz w:val="24"/>
          <w:szCs w:val="24"/>
        </w:rPr>
        <w:t>Contadora</w:t>
      </w:r>
      <w:r>
        <w:rPr>
          <w:rFonts w:ascii="Calibri" w:hAnsi="Calibri" w:asciiTheme="minorHAnsi" w:hAnsiTheme="minorHAnsi"/>
          <w:b/>
          <w:spacing w:val="-4"/>
          <w:sz w:val="24"/>
          <w:szCs w:val="24"/>
        </w:rPr>
        <w:t xml:space="preserve"> </w:t>
      </w:r>
      <w:r>
        <w:rPr>
          <w:rFonts w:ascii="Calibri" w:hAnsi="Calibri" w:asciiTheme="minorHAnsi" w:hAnsiTheme="minorHAnsi"/>
          <w:b/>
          <w:sz w:val="24"/>
          <w:szCs w:val="24"/>
        </w:rPr>
        <w:t>CRC:</w:t>
      </w:r>
      <w:r>
        <w:rPr>
          <w:rFonts w:ascii="Calibri" w:hAnsi="Calibri" w:asciiTheme="minorHAnsi" w:hAnsiTheme="minorHAnsi"/>
          <w:b/>
          <w:spacing w:val="-1"/>
          <w:sz w:val="24"/>
          <w:szCs w:val="24"/>
        </w:rPr>
        <w:t xml:space="preserve"> 015628/O-0</w:t>
      </w:r>
    </w:p>
    <w:sectPr>
      <w:headerReference w:type="default" r:id="rId2"/>
      <w:footerReference w:type="default" r:id="rId3"/>
      <w:type w:val="nextPage"/>
      <w:pgSz w:w="11906" w:h="16838"/>
      <w:pgMar w:left="1701" w:right="1134" w:gutter="0" w:header="454" w:top="1134" w:footer="556" w:bottom="61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BankGothic Lt BT">
    <w:charset w:val="00"/>
    <w:family w:val="roman"/>
    <w:pitch w:val="variable"/>
  </w:font>
  <w:font w:name="Source Sans Pro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Calibri">
    <w:charset w:val="01"/>
    <w:family w:val="swiss"/>
    <w:pitch w:val="variable"/>
  </w:font>
  <w:font w:name="Arial Narrow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tabs>
        <w:tab w:val="center" w:pos="4419" w:leader="none"/>
        <w:tab w:val="right" w:pos="8838" w:leader="none"/>
        <w:tab w:val="left" w:pos="9000" w:leader="none"/>
      </w:tabs>
      <w:jc w:val="center"/>
      <w:rPr>
        <w:rFonts w:ascii="Arial Narrow" w:hAnsi="Arial Narrow"/>
      </w:rPr>
    </w:pPr>
    <w:r>
      <w:rPr>
        <w:rFonts w:ascii="Arial Narrow" w:hAnsi="Arial Narrow"/>
        <w:b/>
      </w:rPr>
      <w:tab/>
    </w:r>
    <w:r>
      <w:rPr>
        <w:rFonts w:ascii="Arial Narrow" w:hAnsi="Arial Narrow"/>
      </w:rPr>
      <w:t xml:space="preserve">RUA ÁTILA VIVACQUA, N.º 79- CENTRO-CEP 29.350-000 PRESIDENTE KENNEDY- ESPÍRITO SANTO </w:t>
    </w:r>
  </w:p>
  <w:p>
    <w:pPr>
      <w:pStyle w:val="Rodap"/>
      <w:tabs>
        <w:tab w:val="center" w:pos="4419" w:leader="none"/>
        <w:tab w:val="right" w:pos="8838" w:leader="none"/>
        <w:tab w:val="left" w:pos="9000" w:leader="none"/>
      </w:tabs>
      <w:ind w:left="-360" w:hanging="0"/>
      <w:rPr>
        <w:rFonts w:ascii="Arial Narrow" w:hAnsi="Arial Narrow"/>
      </w:rPr>
    </w:pPr>
    <w:r>
      <w:rPr>
        <w:rFonts w:ascii="Arial Narrow" w:hAnsi="Arial Narrow"/>
      </w:rPr>
      <w:t xml:space="preserve">                                          </w:t>
    </w:r>
    <w:r>
      <w:rPr>
        <w:rFonts w:ascii="Arial Narrow" w:hAnsi="Arial Narrow"/>
      </w:rPr>
      <w:t>PABX/TELEFAX (28) 3535-1900 – FONE (28) 3535-1363 / 3535-1936</w:t>
    </w:r>
  </w:p>
  <w:p>
    <w:pPr>
      <w:pStyle w:val="Rodap"/>
      <w:tabs>
        <w:tab w:val="left" w:pos="945" w:leader="none"/>
        <w:tab w:val="center" w:pos="4419" w:leader="none"/>
        <w:tab w:val="right" w:pos="8838" w:leader="none"/>
      </w:tabs>
      <w:rPr>
        <w:rFonts w:ascii="Arial Narrow" w:hAnsi="Arial Narrow"/>
        <w:b/>
        <w:b/>
      </w:rPr>
    </w:pPr>
    <w:r>
      <w:rPr>
        <w:rFonts w:ascii="Arial Narrow" w:hAnsi="Arial Narrow"/>
        <w:b/>
      </w:rPr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sz w:val="34"/>
      </w:rPr>
    </w:pPr>
    <w:r>
      <w:rPr>
        <w:sz w:val="34"/>
      </w:rPr>
      <w:object>
        <v:shapetype id="_x0000_tole_rId1" coordsize="21600,21600" o:spt="ole_rId1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le_rId1" type="_x0000_tole_rId1" style="position:absolute;margin-left:180pt;margin-top:-9pt;width:88.5pt;height:77.4pt;mso-wrap-distance-right:0pt;mso-position-horizontal-relative:text;mso-position-vertical-relative:text" filled="f" o:ole="">
          <v:imagedata r:id="rId2" o:title=""/>
        </v:shape>
        <o:OLEObject Type="Embed" ProgID="CorelDRAW.Graphic.11" ShapeID="ole_rId1" DrawAspect="Content" ObjectID="_894350108" r:id="rId1"/>
      </w:object>
    </w:r>
  </w:p>
  <w:p>
    <w:pPr>
      <w:pStyle w:val="Caption"/>
      <w:jc w:val="center"/>
      <w:rPr>
        <w:sz w:val="34"/>
      </w:rPr>
    </w:pPr>
    <w:r>
      <w:rPr>
        <w:sz w:val="34"/>
      </w:rPr>
    </w:r>
  </w:p>
  <w:p>
    <w:pPr>
      <w:pStyle w:val="Caption"/>
      <w:jc w:val="center"/>
      <w:rPr>
        <w:sz w:val="34"/>
      </w:rPr>
    </w:pPr>
    <w:r>
      <w:rPr>
        <w:sz w:val="34"/>
      </w:rPr>
    </w:r>
  </w:p>
  <w:p>
    <w:pPr>
      <w:pStyle w:val="Caption"/>
      <w:jc w:val="center"/>
      <w:rPr>
        <w:color w:val="333333"/>
        <w:sz w:val="34"/>
      </w:rPr>
    </w:pPr>
    <w:r>
      <w:rPr>
        <w:color w:val="333333"/>
        <w:sz w:val="34"/>
      </w:rPr>
    </w:r>
  </w:p>
  <w:p>
    <w:pPr>
      <w:pStyle w:val="Caption"/>
      <w:jc w:val="center"/>
      <w:rPr>
        <w:rFonts w:ascii="Calibri" w:hAnsi="Calibri"/>
        <w:b w:val="false"/>
        <w:b w:val="false"/>
        <w:bCs w:val="false"/>
        <w:sz w:val="28"/>
        <w:szCs w:val="28"/>
      </w:rPr>
    </w:pPr>
    <w:r>
      <w:rPr>
        <w:rFonts w:ascii="Calibri" w:hAnsi="Calibri"/>
        <w:b w:val="false"/>
        <w:bCs w:val="false"/>
        <w:color w:val="333333"/>
        <w:sz w:val="28"/>
        <w:szCs w:val="28"/>
      </w:rPr>
      <w:t>PREFEITURA MUNICIPAL DE PRESIDENTE KENNEDY</w:t>
    </w:r>
  </w:p>
  <w:p>
    <w:pPr>
      <w:pStyle w:val="Ttulo1"/>
      <w:jc w:val="center"/>
      <w:rPr>
        <w:rFonts w:ascii="Calibri" w:hAnsi="Calibri"/>
        <w:b w:val="false"/>
        <w:b w:val="false"/>
        <w:bCs w:val="false"/>
        <w:sz w:val="28"/>
        <w:szCs w:val="28"/>
      </w:rPr>
    </w:pPr>
    <w:r>
      <w:rPr>
        <w:rFonts w:ascii="Calibri" w:hAnsi="Calibri"/>
        <w:b w:val="false"/>
        <w:bCs w:val="false"/>
        <w:color w:val="333333"/>
        <w:sz w:val="28"/>
        <w:szCs w:val="28"/>
      </w:rPr>
      <w:t>ESTADO DO ESPIRITO SANTO</w:t>
    </w:r>
  </w:p>
  <w:p>
    <w:pPr>
      <w:pStyle w:val="Cabealho"/>
      <w:tabs>
        <w:tab w:val="clear" w:pos="4419"/>
        <w:tab w:val="clear" w:pos="8838"/>
        <w:tab w:val="left" w:pos="1395" w:leader="none"/>
        <w:tab w:val="center" w:pos="4021" w:leader="none"/>
        <w:tab w:val="center" w:pos="4252" w:leader="none"/>
        <w:tab w:val="right" w:pos="8504" w:leader="none"/>
      </w:tabs>
      <w:ind w:left="-601" w:right="-142" w:hanging="0"/>
      <w:jc w:val="center"/>
      <w:rPr>
        <w:rFonts w:ascii="Calibri" w:hAnsi="Calibri"/>
        <w:b w:val="false"/>
        <w:b w:val="false"/>
        <w:bCs w:val="false"/>
        <w:sz w:val="28"/>
        <w:szCs w:val="28"/>
      </w:rPr>
    </w:pPr>
    <w:r>
      <w:rPr>
        <w:rFonts w:cs="Arial" w:ascii="Calibri" w:hAnsi="Calibri"/>
        <w:b w:val="false"/>
        <w:bCs w:val="false"/>
        <w:color w:val="333333"/>
        <w:sz w:val="28"/>
        <w:szCs w:val="28"/>
      </w:rPr>
      <w:t>S</w:t>
    </w:r>
    <w:r>
      <w:rPr>
        <w:rFonts w:cs="Arial" w:ascii="Calibri" w:hAnsi="Calibri"/>
        <w:b w:val="false"/>
        <w:bCs w:val="false"/>
        <w:color w:val="333333"/>
        <w:sz w:val="28"/>
        <w:szCs w:val="28"/>
      </w:rPr>
      <w:t>ECRETARIA MUNICIPAL DE ASSISTÊNCIA SOCIAL</w:t>
    </w:r>
  </w:p>
  <w:p>
    <w:pPr>
      <w:pStyle w:val="Normal"/>
      <w:rPr>
        <w:color w:val="333333"/>
        <w:szCs w:val="28"/>
      </w:rPr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91be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pt-BR" w:bidi="ar-SA"/>
    </w:rPr>
  </w:style>
  <w:style w:type="paragraph" w:styleId="Ttulo1">
    <w:name w:val="Heading 1"/>
    <w:basedOn w:val="Normal"/>
    <w:next w:val="Normal"/>
    <w:link w:val="Ttulo1Char"/>
    <w:qFormat/>
    <w:rsid w:val="00491be1"/>
    <w:pPr>
      <w:keepNext w:val="true"/>
      <w:jc w:val="center"/>
      <w:outlineLvl w:val="0"/>
    </w:pPr>
    <w:rPr>
      <w:rFonts w:ascii="BankGothic Lt BT" w:hAnsi="BankGothic Lt BT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har" w:customStyle="1">
    <w:name w:val="Título 1 Char"/>
    <w:basedOn w:val="DefaultParagraphFont"/>
    <w:qFormat/>
    <w:rsid w:val="00491be1"/>
    <w:rPr>
      <w:rFonts w:ascii="BankGothic Lt BT" w:hAnsi="BankGothic Lt BT" w:eastAsia="Times New Roman" w:cs="Times New Roman"/>
      <w:sz w:val="28"/>
      <w:szCs w:val="20"/>
      <w:lang w:eastAsia="pt-BR"/>
    </w:rPr>
  </w:style>
  <w:style w:type="character" w:styleId="CabealhoChar" w:customStyle="1">
    <w:name w:val="Cabeçalho Char"/>
    <w:basedOn w:val="DefaultParagraphFont"/>
    <w:qFormat/>
    <w:rsid w:val="00491be1"/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styleId="RodapChar" w:customStyle="1">
    <w:name w:val="Rodapé Char"/>
    <w:basedOn w:val="DefaultParagraphFont"/>
    <w:qFormat/>
    <w:rsid w:val="00491be1"/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styleId="PrformataoHTMLChar" w:customStyle="1">
    <w:name w:val="Pré-formatação HTML Char"/>
    <w:basedOn w:val="DefaultParagraphFont"/>
    <w:link w:val="HTMLPreformatted"/>
    <w:uiPriority w:val="99"/>
    <w:semiHidden/>
    <w:qFormat/>
    <w:rsid w:val="004367bd"/>
    <w:rPr>
      <w:rFonts w:ascii="Source Sans Pro" w:hAnsi="Source Sans Pro" w:eastAsia="Times New Roman" w:cs="Courier New"/>
      <w:sz w:val="16"/>
      <w:szCs w:val="16"/>
      <w:lang w:eastAsia="pt-BR"/>
    </w:rPr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0f71a3"/>
    <w:rPr>
      <w:rFonts w:ascii="Tahoma" w:hAnsi="Tahoma" w:eastAsia="Times New Roman" w:cs="Tahoma"/>
      <w:sz w:val="16"/>
      <w:szCs w:val="16"/>
      <w:lang w:eastAsia="pt-BR"/>
    </w:rPr>
  </w:style>
  <w:style w:type="character" w:styleId="Nfase">
    <w:name w:val="Ênfase"/>
    <w:basedOn w:val="DefaultParagraphFont"/>
    <w:uiPriority w:val="20"/>
    <w:qFormat/>
    <w:rsid w:val="008001ad"/>
    <w:rPr>
      <w:i/>
      <w:iCs/>
    </w:rPr>
  </w:style>
  <w:style w:type="character" w:styleId="Strong">
    <w:name w:val="Strong"/>
    <w:basedOn w:val="DefaultParagraphFont"/>
    <w:uiPriority w:val="22"/>
    <w:qFormat/>
    <w:rsid w:val="008001ad"/>
    <w:rPr>
      <w:b/>
      <w:bCs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aption">
    <w:name w:val="caption"/>
    <w:basedOn w:val="Normal"/>
    <w:next w:val="Normal"/>
    <w:qFormat/>
    <w:rsid w:val="00491be1"/>
    <w:pPr/>
    <w:rPr>
      <w:rFonts w:ascii="Arial" w:hAnsi="Arial" w:cs="Arial"/>
      <w:sz w:val="36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rsid w:val="00491be1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Rodap">
    <w:name w:val="Footer"/>
    <w:basedOn w:val="Normal"/>
    <w:link w:val="RodapChar"/>
    <w:rsid w:val="00491be1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ListParagraph">
    <w:name w:val="List Paragraph"/>
    <w:basedOn w:val="Normal"/>
    <w:uiPriority w:val="34"/>
    <w:qFormat/>
    <w:rsid w:val="00491be1"/>
    <w:pPr>
      <w:spacing w:before="0" w:after="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HTMLPreformatted">
    <w:name w:val="HTML Preformatted"/>
    <w:basedOn w:val="Normal"/>
    <w:link w:val="PrformataoHTMLChar"/>
    <w:uiPriority w:val="99"/>
    <w:semiHidden/>
    <w:unhideWhenUsed/>
    <w:qFormat/>
    <w:rsid w:val="004367bd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Source Sans Pro" w:hAnsi="Source Sans Pro" w:cs="Courier New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164a1d"/>
    <w:pPr>
      <w:spacing w:beforeAutospacing="1" w:afterAutospacing="1"/>
    </w:pPr>
    <w:rPr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0f71a3"/>
    <w:pPr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1378ad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2d0216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oleObject" Target="embeddings/oleObject1.bin"/><Relationship Id="rId2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F6EDB-DEC2-423E-ADA4-605D8F9CA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8225</TotalTime>
  <Application>LibreOffice/7.3.0.3$Windows_X86_64 LibreOffice_project/0f246aa12d0eee4a0f7adcefbf7c878fc2238db3</Application>
  <AppVersion>15.0000</AppVersion>
  <Pages>1</Pages>
  <Words>218</Words>
  <Characters>1451</Characters>
  <CharactersWithSpaces>1725</CharactersWithSpaces>
  <Paragraphs>36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2016-03-29T13:59:00Z</dcterms:created>
  <dc:creator>Carlos Magno Moreira</dc:creator>
  <dc:description/>
  <dc:language>pt-BR</dc:language>
  <cp:lastModifiedBy/>
  <cp:lastPrinted>2023-03-09T13:28:00Z</cp:lastPrinted>
  <dcterms:modified xsi:type="dcterms:W3CDTF">2024-03-19T13:40:51Z</dcterms:modified>
  <cp:revision>132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